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20" w:rsidRPr="00C57C20" w:rsidRDefault="00C57C20" w:rsidP="00C57C20">
      <w:pPr>
        <w:rPr>
          <w:rFonts w:asciiTheme="minorHAnsi" w:hAnsiTheme="minorHAnsi" w:cstheme="minorHAnsi"/>
        </w:rPr>
      </w:pPr>
      <w:r w:rsidRPr="00C57C20">
        <w:rPr>
          <w:rFonts w:asciiTheme="minorHAnsi" w:hAnsiTheme="minorHAnsi" w:cstheme="minorHAnsi"/>
        </w:rPr>
        <w:t>Большое значение в патогенезе всех органных поражений при артериальной гипертензии (АГ) и атеросклерозе принад</w:t>
      </w:r>
      <w:r w:rsidRPr="00C57C20">
        <w:rPr>
          <w:rFonts w:asciiTheme="minorHAnsi" w:hAnsiTheme="minorHAnsi" w:cstheme="minorHAnsi"/>
        </w:rPr>
        <w:softHyphen/>
        <w:t>лежит изменению эластических свойств артериальной стенки. В настоящей статье рассмотрены показатели, характеризу</w:t>
      </w:r>
      <w:r w:rsidRPr="00C57C20">
        <w:rPr>
          <w:rFonts w:asciiTheme="minorHAnsi" w:hAnsiTheme="minorHAnsi" w:cstheme="minorHAnsi"/>
        </w:rPr>
        <w:softHyphen/>
        <w:t>ющие эластичность сосудов, способы их определения и прогностическое значение. В числе таких показателей лодыжеч</w:t>
      </w:r>
      <w:r w:rsidRPr="00C57C20">
        <w:rPr>
          <w:rFonts w:asciiTheme="minorHAnsi" w:hAnsiTheme="minorHAnsi" w:cstheme="minorHAnsi"/>
        </w:rPr>
        <w:softHyphen/>
        <w:t>но-плечевой индекс, пульсовое артериальное давление, индекс аугментации, скорость распространения пульсовой волны в аорте и сердечно-лодыжечный сосудистый индекс. Кроме того, в статье приводятся данные о возможности использо</w:t>
      </w:r>
      <w:r w:rsidRPr="00C57C20">
        <w:rPr>
          <w:rFonts w:asciiTheme="minorHAnsi" w:hAnsiTheme="minorHAnsi" w:cstheme="minorHAnsi"/>
        </w:rPr>
        <w:softHyphen/>
        <w:t>вания указанных показателей с целью оценки сердечно-сосудистого риска и контроля проводимой терапии у различных категорий пациентов.</w:t>
      </w:r>
      <w:bookmarkStart w:id="0" w:name="_GoBack"/>
      <w:bookmarkEnd w:id="0"/>
    </w:p>
    <w:p w:rsidR="00C57C20" w:rsidRPr="00C57C20" w:rsidRDefault="00C57C20" w:rsidP="00C57C20">
      <w:pPr>
        <w:rPr>
          <w:rFonts w:asciiTheme="minorHAnsi" w:hAnsiTheme="minorHAnsi" w:cstheme="minorHAnsi"/>
        </w:rPr>
      </w:pPr>
      <w:r w:rsidRPr="00C57C20">
        <w:rPr>
          <w:rFonts w:asciiTheme="minorHAnsi" w:hAnsiTheme="minorHAnsi" w:cstheme="minorHAnsi"/>
          <w:b/>
          <w:bCs/>
        </w:rPr>
        <w:t>Ключевые слова:</w:t>
      </w:r>
      <w:r w:rsidRPr="00C57C20">
        <w:rPr>
          <w:rStyle w:val="1685pt"/>
          <w:rFonts w:asciiTheme="minorHAnsi" w:hAnsiTheme="minorHAnsi" w:cstheme="minorHAnsi"/>
        </w:rPr>
        <w:t xml:space="preserve"> </w:t>
      </w:r>
      <w:r w:rsidRPr="00C57C20">
        <w:rPr>
          <w:rFonts w:asciiTheme="minorHAnsi" w:hAnsiTheme="minorHAnsi" w:cstheme="minorHAnsi"/>
        </w:rPr>
        <w:t>артериальная жесткость, лодыжечно-плечевой индекс, пульсовое артериальное давление, индекс ауг</w:t>
      </w:r>
      <w:r w:rsidRPr="00C57C20">
        <w:rPr>
          <w:rFonts w:asciiTheme="minorHAnsi" w:hAnsiTheme="minorHAnsi" w:cstheme="minorHAnsi"/>
        </w:rPr>
        <w:softHyphen/>
        <w:t>ментации, сердечно-лодыжечный сосудистый индекс.</w:t>
      </w:r>
    </w:p>
    <w:p w:rsidR="00822C1F" w:rsidRPr="00C57C20" w:rsidRDefault="00822C1F" w:rsidP="00C57C20">
      <w:pPr>
        <w:rPr>
          <w:rFonts w:asciiTheme="minorHAnsi" w:hAnsiTheme="minorHAnsi" w:cstheme="minorHAnsi"/>
        </w:rPr>
      </w:pPr>
    </w:p>
    <w:sectPr w:rsidR="00822C1F" w:rsidRPr="00C57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AC"/>
    <w:rsid w:val="002C11AC"/>
    <w:rsid w:val="00401425"/>
    <w:rsid w:val="006728D0"/>
    <w:rsid w:val="00822C1F"/>
    <w:rsid w:val="00A87315"/>
    <w:rsid w:val="00BD098C"/>
    <w:rsid w:val="00C5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37469"/>
  <w15:chartTrackingRefBased/>
  <w15:docId w15:val="{3580BFBA-0BC9-4E33-AFEC-1698E95D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8D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Основной текст (16)_"/>
    <w:basedOn w:val="a0"/>
    <w:link w:val="160"/>
    <w:rsid w:val="002C11AC"/>
    <w:rPr>
      <w:rFonts w:ascii="Segoe UI" w:eastAsia="Segoe UI" w:hAnsi="Segoe UI" w:cs="Segoe UI"/>
      <w:i/>
      <w:iCs/>
      <w:sz w:val="16"/>
      <w:szCs w:val="16"/>
      <w:shd w:val="clear" w:color="auto" w:fill="FFFFFF"/>
    </w:rPr>
  </w:style>
  <w:style w:type="character" w:customStyle="1" w:styleId="1685pt">
    <w:name w:val="Основной текст (16) + 8.5 pt;Полужирный;Не курсив"/>
    <w:basedOn w:val="16"/>
    <w:rsid w:val="002C11AC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2C11AC"/>
    <w:pPr>
      <w:shd w:val="clear" w:color="auto" w:fill="FFFFFF"/>
      <w:spacing w:before="300" w:line="278" w:lineRule="exact"/>
      <w:jc w:val="both"/>
    </w:pPr>
    <w:rPr>
      <w:rFonts w:ascii="Segoe UI" w:eastAsia="Segoe UI" w:hAnsi="Segoe UI" w:cs="Segoe UI"/>
      <w:i/>
      <w:iCs/>
      <w:color w:val="auto"/>
      <w:sz w:val="16"/>
      <w:szCs w:val="16"/>
      <w:lang w:eastAsia="en-US" w:bidi="ar-SA"/>
    </w:rPr>
  </w:style>
  <w:style w:type="character" w:customStyle="1" w:styleId="1685pt0">
    <w:name w:val="Основной текст (16) + 8.5 pt;Малые прописные"/>
    <w:basedOn w:val="16"/>
    <w:rsid w:val="00401425"/>
    <w:rPr>
      <w:rFonts w:ascii="Segoe UI" w:eastAsia="Segoe UI" w:hAnsi="Segoe UI" w:cs="Segoe UI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3">
    <w:name w:val="No Spacing"/>
    <w:uiPriority w:val="1"/>
    <w:qFormat/>
    <w:rsid w:val="004014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2020-02-15T14:46:00Z</dcterms:created>
  <dcterms:modified xsi:type="dcterms:W3CDTF">2020-02-15T14:46:00Z</dcterms:modified>
</cp:coreProperties>
</file>